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E" w:rsidRDefault="009221FE" w:rsidP="009221FE">
      <w:r>
        <w:t>ОАО «Ковровское карьероуправление» в лице генерального директора Д.С. Литвиненко информирует, что утвержденных правил закупок не имеет конкурсов и аукционов не проводит.</w:t>
      </w:r>
    </w:p>
    <w:p w:rsidR="00F23E12" w:rsidRDefault="00F23E12"/>
    <w:sectPr w:rsidR="00F23E12" w:rsidSect="00F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FE"/>
    <w:rsid w:val="009221FE"/>
    <w:rsid w:val="00F2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ОАО ККУ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2</cp:revision>
  <dcterms:created xsi:type="dcterms:W3CDTF">2015-03-13T08:33:00Z</dcterms:created>
  <dcterms:modified xsi:type="dcterms:W3CDTF">2015-03-13T08:34:00Z</dcterms:modified>
</cp:coreProperties>
</file>